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3B0C" w14:textId="77777777" w:rsidR="00F53578" w:rsidRDefault="00F53578" w:rsidP="00F53578">
      <w:pPr>
        <w:pStyle w:val="a3"/>
        <w:shd w:val="clear" w:color="auto" w:fill="FFFFFF"/>
        <w:spacing w:before="0" w:beforeAutospacing="0" w:after="34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br/>
        <w:t>1. Подготовка поверхности посадочного места:</w:t>
      </w:r>
    </w:p>
    <w:p w14:paraId="11EEE5FF" w14:textId="77777777" w:rsidR="00F53578" w:rsidRDefault="00F53578" w:rsidP="00F53578">
      <w:pPr>
        <w:pStyle w:val="a3"/>
        <w:shd w:val="clear" w:color="auto" w:fill="FFFFFF"/>
        <w:spacing w:before="0" w:beforeAutospacing="0" w:after="340" w:afterAutospacing="0"/>
        <w:rPr>
          <w:rFonts w:ascii="Roboto" w:hAnsi="Roboto"/>
          <w:color w:val="000000"/>
          <w:sz w:val="23"/>
          <w:szCs w:val="23"/>
        </w:rPr>
      </w:pPr>
      <w:proofErr w:type="spellStart"/>
      <w:r>
        <w:rPr>
          <w:rFonts w:ascii="Roboto" w:hAnsi="Roboto"/>
          <w:color w:val="000000"/>
          <w:sz w:val="23"/>
          <w:szCs w:val="23"/>
        </w:rPr>
        <w:t>Сайлентблоки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, независимо от их исполнения, устанавливаются в посадочные места с натягом, </w:t>
      </w:r>
      <w:proofErr w:type="gramStart"/>
      <w:r>
        <w:rPr>
          <w:rFonts w:ascii="Roboto" w:hAnsi="Roboto"/>
          <w:color w:val="000000"/>
          <w:sz w:val="23"/>
          <w:szCs w:val="23"/>
        </w:rPr>
        <w:t>т.е.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с прессовой посадкой. Для облегчения посадки рекомендуется очистить внутреннюю поверхность посадочного места от коррозии, остатков прежней (заменяемой) детали.</w:t>
      </w:r>
    </w:p>
    <w:p w14:paraId="14FA28AD" w14:textId="77777777" w:rsidR="00F53578" w:rsidRDefault="00F53578" w:rsidP="00F53578">
      <w:pPr>
        <w:pStyle w:val="a3"/>
        <w:shd w:val="clear" w:color="auto" w:fill="FFFFFF"/>
        <w:spacing w:before="0" w:beforeAutospacing="0" w:after="34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Требования к поверхности посадочного места: стенки отверстий не должны иметь заусенцев и </w:t>
      </w:r>
      <w:proofErr w:type="spellStart"/>
      <w:r>
        <w:rPr>
          <w:rFonts w:ascii="Roboto" w:hAnsi="Roboto"/>
          <w:color w:val="000000"/>
          <w:sz w:val="23"/>
          <w:szCs w:val="23"/>
        </w:rPr>
        <w:t>задиров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, </w:t>
      </w:r>
      <w:proofErr w:type="spellStart"/>
      <w:r>
        <w:rPr>
          <w:rFonts w:ascii="Roboto" w:hAnsi="Roboto"/>
          <w:color w:val="000000"/>
          <w:sz w:val="23"/>
          <w:szCs w:val="23"/>
        </w:rPr>
        <w:t>заходная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фаска должна быть явно выражена, острые кромки ее притуплены. Несоблюдение этих требований может привести к порче </w:t>
      </w:r>
      <w:proofErr w:type="spellStart"/>
      <w:r>
        <w:rPr>
          <w:rFonts w:ascii="Roboto" w:hAnsi="Roboto"/>
          <w:color w:val="000000"/>
          <w:sz w:val="23"/>
          <w:szCs w:val="23"/>
        </w:rPr>
        <w:t>сайлентблока</w:t>
      </w:r>
      <w:proofErr w:type="spellEnd"/>
      <w:r>
        <w:rPr>
          <w:rFonts w:ascii="Roboto" w:hAnsi="Roboto"/>
          <w:color w:val="000000"/>
          <w:sz w:val="23"/>
          <w:szCs w:val="23"/>
        </w:rPr>
        <w:t>.</w:t>
      </w:r>
    </w:p>
    <w:p w14:paraId="5BF741CC" w14:textId="061E7032" w:rsidR="00F53578" w:rsidRDefault="00F53578" w:rsidP="00F53578">
      <w:pPr>
        <w:pStyle w:val="blocks-gallery-item"/>
        <w:numPr>
          <w:ilvl w:val="0"/>
          <w:numId w:val="1"/>
        </w:numPr>
        <w:spacing w:before="0" w:beforeAutospacing="0" w:after="240" w:afterAutospacing="0"/>
        <w:ind w:left="0" w:right="240"/>
      </w:pPr>
      <w:r>
        <w:rPr>
          <w:noProof/>
        </w:rPr>
        <w:drawing>
          <wp:inline distT="0" distB="0" distL="0" distR="0" wp14:anchorId="1AD259F2" wp14:editId="188D7717">
            <wp:extent cx="5940425" cy="445516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1DDB" w14:textId="42B873E9" w:rsidR="00F53578" w:rsidRDefault="00F53578" w:rsidP="00F53578">
      <w:pPr>
        <w:pStyle w:val="blocks-gallery-item"/>
        <w:numPr>
          <w:ilvl w:val="0"/>
          <w:numId w:val="1"/>
        </w:numPr>
        <w:spacing w:before="0" w:beforeAutospacing="0" w:after="240" w:afterAutospacing="0"/>
        <w:ind w:left="0" w:right="240"/>
      </w:pPr>
      <w:r>
        <w:rPr>
          <w:noProof/>
        </w:rPr>
        <w:lastRenderedPageBreak/>
        <w:drawing>
          <wp:inline distT="0" distB="0" distL="0" distR="0" wp14:anchorId="12D1656B" wp14:editId="7FAA48D1">
            <wp:extent cx="5940425" cy="44551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1FDE" w14:textId="3C29581C" w:rsidR="00F53578" w:rsidRDefault="00F53578" w:rsidP="00F53578">
      <w:pPr>
        <w:pStyle w:val="blocks-gallery-item"/>
        <w:numPr>
          <w:ilvl w:val="0"/>
          <w:numId w:val="1"/>
        </w:numPr>
        <w:spacing w:before="0" w:beforeAutospacing="0" w:after="240" w:afterAutospacing="0"/>
        <w:ind w:left="0"/>
      </w:pPr>
      <w:r>
        <w:rPr>
          <w:noProof/>
        </w:rPr>
        <w:drawing>
          <wp:inline distT="0" distB="0" distL="0" distR="0" wp14:anchorId="062C7ECF" wp14:editId="60EE9725">
            <wp:extent cx="5940425" cy="44551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5622A" w14:textId="77777777" w:rsidR="00F53578" w:rsidRDefault="00F53578" w:rsidP="00F53578">
      <w:pPr>
        <w:pStyle w:val="a3"/>
        <w:shd w:val="clear" w:color="auto" w:fill="FFFFFF"/>
        <w:spacing w:before="0" w:beforeAutospacing="0" w:after="34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2. Подбор оправки:</w:t>
      </w:r>
    </w:p>
    <w:p w14:paraId="6FD3A8EA" w14:textId="77777777" w:rsidR="00F53578" w:rsidRDefault="00F53578" w:rsidP="00F53578">
      <w:pPr>
        <w:pStyle w:val="a3"/>
        <w:shd w:val="clear" w:color="auto" w:fill="FFFFFF"/>
        <w:spacing w:before="0" w:beforeAutospacing="0" w:after="34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Для запрессовки </w:t>
      </w:r>
      <w:proofErr w:type="spellStart"/>
      <w:r>
        <w:rPr>
          <w:rFonts w:ascii="Roboto" w:hAnsi="Roboto"/>
          <w:color w:val="000000"/>
          <w:sz w:val="23"/>
          <w:szCs w:val="23"/>
        </w:rPr>
        <w:t>сайлентблоков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с металлической цилиндрической наружной поверхностью без буртов достаточно иметь цилиндрическую оправку с внутренним отверстием (для гарантированного пропускания в нее внутренней втулки или полиуретанового слоя детали). Диаметр оправки должен быть больше наружного диаметра запрессовываемой детали на 2-3 </w:t>
      </w:r>
      <w:proofErr w:type="gramStart"/>
      <w:r>
        <w:rPr>
          <w:rFonts w:ascii="Roboto" w:hAnsi="Roboto"/>
          <w:color w:val="000000"/>
          <w:sz w:val="23"/>
          <w:szCs w:val="23"/>
        </w:rPr>
        <w:t>мм ,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торцы оправки должны быть перпендикулярны ее оси (схема 1).</w:t>
      </w:r>
    </w:p>
    <w:p w14:paraId="26041A09" w14:textId="25B74295" w:rsidR="00F53578" w:rsidRDefault="00F53578" w:rsidP="00F53578">
      <w:pPr>
        <w:pStyle w:val="blocks-gallery-item"/>
        <w:numPr>
          <w:ilvl w:val="0"/>
          <w:numId w:val="2"/>
        </w:numPr>
        <w:spacing w:before="0" w:beforeAutospacing="0" w:after="240" w:afterAutospacing="0"/>
        <w:ind w:left="0" w:right="240"/>
      </w:pPr>
      <w:r>
        <w:rPr>
          <w:noProof/>
          <w:color w:val="0A0200"/>
        </w:rPr>
        <w:drawing>
          <wp:inline distT="0" distB="0" distL="0" distR="0" wp14:anchorId="740982DE" wp14:editId="32E8BD69">
            <wp:extent cx="5715000" cy="7620000"/>
            <wp:effectExtent l="0" t="0" r="0" b="0"/>
            <wp:docPr id="10" name="Рисунок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9D05" w14:textId="4888C949" w:rsidR="00F53578" w:rsidRDefault="00F53578" w:rsidP="00F53578">
      <w:pPr>
        <w:pStyle w:val="blocks-gallery-item"/>
        <w:numPr>
          <w:ilvl w:val="0"/>
          <w:numId w:val="2"/>
        </w:numPr>
        <w:spacing w:before="0" w:beforeAutospacing="0" w:after="240" w:afterAutospacing="0"/>
        <w:ind w:left="0" w:right="240"/>
      </w:pPr>
      <w:r>
        <w:rPr>
          <w:noProof/>
          <w:color w:val="0A0200"/>
        </w:rPr>
        <w:lastRenderedPageBreak/>
        <w:drawing>
          <wp:inline distT="0" distB="0" distL="0" distR="0" wp14:anchorId="2BEE7D47" wp14:editId="48A3A1F3">
            <wp:extent cx="5715000" cy="7620000"/>
            <wp:effectExtent l="0" t="0" r="0" b="0"/>
            <wp:docPr id="9" name="Рисунок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82CF" w14:textId="25DB16DF" w:rsidR="00F53578" w:rsidRDefault="00F53578" w:rsidP="00F53578">
      <w:pPr>
        <w:pStyle w:val="blocks-gallery-item"/>
        <w:numPr>
          <w:ilvl w:val="0"/>
          <w:numId w:val="2"/>
        </w:numPr>
        <w:spacing w:before="0" w:beforeAutospacing="0" w:after="240" w:afterAutospacing="0"/>
        <w:ind w:left="0"/>
      </w:pPr>
      <w:r>
        <w:rPr>
          <w:noProof/>
          <w:color w:val="0A0200"/>
        </w:rPr>
        <w:lastRenderedPageBreak/>
        <w:drawing>
          <wp:inline distT="0" distB="0" distL="0" distR="0" wp14:anchorId="7748E5BB" wp14:editId="3B903201">
            <wp:extent cx="5940425" cy="4455160"/>
            <wp:effectExtent l="0" t="0" r="3175" b="254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A2FAB" w14:textId="77777777" w:rsidR="00F53578" w:rsidRDefault="00F53578" w:rsidP="00F53578">
      <w:pPr>
        <w:pStyle w:val="a3"/>
        <w:shd w:val="clear" w:color="auto" w:fill="FFFFFF"/>
        <w:spacing w:before="0" w:beforeAutospacing="0" w:after="34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В случае, если </w:t>
      </w:r>
      <w:proofErr w:type="spellStart"/>
      <w:r>
        <w:rPr>
          <w:rFonts w:ascii="Roboto" w:hAnsi="Roboto"/>
          <w:color w:val="000000"/>
          <w:sz w:val="23"/>
          <w:szCs w:val="23"/>
        </w:rPr>
        <w:t>сайлентблок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по конструкции должен утопать внутрь посадочного места, оправка должна быть меньше по наружному диаметру, чем </w:t>
      </w:r>
      <w:proofErr w:type="spellStart"/>
      <w:r>
        <w:rPr>
          <w:rFonts w:ascii="Roboto" w:hAnsi="Roboto"/>
          <w:color w:val="000000"/>
          <w:sz w:val="23"/>
          <w:szCs w:val="23"/>
        </w:rPr>
        <w:t>сайлентблок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порядка 0,5 — 0,7 мм на диаметр (схема 2).</w:t>
      </w:r>
    </w:p>
    <w:p w14:paraId="71137F3F" w14:textId="30A736DB" w:rsidR="00F53578" w:rsidRDefault="00F53578" w:rsidP="00F53578">
      <w:pPr>
        <w:pStyle w:val="blocks-gallery-item"/>
        <w:numPr>
          <w:ilvl w:val="0"/>
          <w:numId w:val="3"/>
        </w:numPr>
        <w:spacing w:before="0" w:beforeAutospacing="0" w:after="240" w:afterAutospacing="0"/>
        <w:ind w:left="0" w:right="240"/>
      </w:pPr>
      <w:r>
        <w:rPr>
          <w:noProof/>
          <w:color w:val="0A0200"/>
        </w:rPr>
        <w:lastRenderedPageBreak/>
        <w:drawing>
          <wp:inline distT="0" distB="0" distL="0" distR="0" wp14:anchorId="42A22813" wp14:editId="47C02062">
            <wp:extent cx="5940425" cy="4455160"/>
            <wp:effectExtent l="0" t="0" r="3175" b="2540"/>
            <wp:docPr id="7" name="Рисунок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82B5" w14:textId="13C0DD38" w:rsidR="00F53578" w:rsidRDefault="00F53578" w:rsidP="00F53578">
      <w:pPr>
        <w:pStyle w:val="blocks-gallery-item"/>
        <w:numPr>
          <w:ilvl w:val="0"/>
          <w:numId w:val="3"/>
        </w:numPr>
        <w:spacing w:before="0" w:beforeAutospacing="0" w:after="240" w:afterAutospacing="0"/>
        <w:ind w:left="0" w:right="240"/>
      </w:pPr>
      <w:r>
        <w:rPr>
          <w:noProof/>
          <w:color w:val="0A0200"/>
        </w:rPr>
        <w:drawing>
          <wp:inline distT="0" distB="0" distL="0" distR="0" wp14:anchorId="61E84587" wp14:editId="4CAFEA6B">
            <wp:extent cx="5940425" cy="4455160"/>
            <wp:effectExtent l="0" t="0" r="3175" b="2540"/>
            <wp:docPr id="6" name="Рисунок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261B" w14:textId="213270A8" w:rsidR="00F53578" w:rsidRDefault="00F53578" w:rsidP="00F53578">
      <w:pPr>
        <w:pStyle w:val="blocks-gallery-item"/>
        <w:numPr>
          <w:ilvl w:val="0"/>
          <w:numId w:val="3"/>
        </w:numPr>
        <w:spacing w:before="0" w:beforeAutospacing="0" w:after="240" w:afterAutospacing="0"/>
        <w:ind w:left="0"/>
      </w:pPr>
      <w:r>
        <w:rPr>
          <w:noProof/>
          <w:color w:val="0A0200"/>
        </w:rPr>
        <w:lastRenderedPageBreak/>
        <w:drawing>
          <wp:inline distT="0" distB="0" distL="0" distR="0" wp14:anchorId="26C04A13" wp14:editId="3C8DA652">
            <wp:extent cx="5715000" cy="7620000"/>
            <wp:effectExtent l="0" t="0" r="0" b="0"/>
            <wp:docPr id="5" name="Рисунок 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B72C" w14:textId="77777777" w:rsidR="00F53578" w:rsidRDefault="00F53578" w:rsidP="00F53578">
      <w:pPr>
        <w:pStyle w:val="a3"/>
        <w:shd w:val="clear" w:color="auto" w:fill="FFFFFF"/>
        <w:spacing w:before="0" w:beforeAutospacing="0" w:after="34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Целесообразно использовать консистентную смазку, прессование производить без нагрева и на прессе.</w:t>
      </w:r>
    </w:p>
    <w:p w14:paraId="2A0DD2E6" w14:textId="17E731B6" w:rsidR="00F53578" w:rsidRDefault="00F53578" w:rsidP="00F53578">
      <w:pPr>
        <w:pStyle w:val="blocks-gallery-item"/>
        <w:numPr>
          <w:ilvl w:val="0"/>
          <w:numId w:val="4"/>
        </w:numPr>
        <w:spacing w:before="0" w:beforeAutospacing="0" w:after="240" w:afterAutospacing="0"/>
        <w:ind w:left="0" w:right="240"/>
      </w:pPr>
      <w:r>
        <w:rPr>
          <w:noProof/>
          <w:color w:val="0A0200"/>
        </w:rPr>
        <w:lastRenderedPageBreak/>
        <w:drawing>
          <wp:inline distT="0" distB="0" distL="0" distR="0" wp14:anchorId="39E6824F" wp14:editId="1998D9C6">
            <wp:extent cx="5940425" cy="4455160"/>
            <wp:effectExtent l="0" t="0" r="3175" b="2540"/>
            <wp:docPr id="4" name="Рисунок 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09912" w14:textId="55B22507" w:rsidR="00F53578" w:rsidRDefault="00F53578" w:rsidP="00F53578">
      <w:pPr>
        <w:pStyle w:val="blocks-gallery-item"/>
        <w:numPr>
          <w:ilvl w:val="0"/>
          <w:numId w:val="4"/>
        </w:numPr>
        <w:spacing w:before="0" w:beforeAutospacing="0" w:after="240" w:afterAutospacing="0"/>
        <w:ind w:left="0"/>
      </w:pPr>
      <w:r>
        <w:rPr>
          <w:noProof/>
          <w:color w:val="0A0200"/>
        </w:rPr>
        <w:drawing>
          <wp:inline distT="0" distB="0" distL="0" distR="0" wp14:anchorId="5B21EE82" wp14:editId="2C5861F1">
            <wp:extent cx="5940425" cy="4455160"/>
            <wp:effectExtent l="0" t="0" r="3175" b="2540"/>
            <wp:docPr id="3" name="Рисунок 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275F" w14:textId="77777777" w:rsidR="00F53578" w:rsidRDefault="00F53578" w:rsidP="00F53578">
      <w:pPr>
        <w:pStyle w:val="a3"/>
        <w:shd w:val="clear" w:color="auto" w:fill="FFFFFF"/>
        <w:spacing w:before="0" w:beforeAutospacing="0" w:after="34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Требования при запрессовке</w:t>
      </w:r>
      <w:proofErr w:type="gramStart"/>
      <w:r>
        <w:rPr>
          <w:rFonts w:ascii="Roboto" w:hAnsi="Roboto"/>
          <w:color w:val="000000"/>
          <w:sz w:val="23"/>
          <w:szCs w:val="23"/>
        </w:rPr>
        <w:t>: Перед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прессованием необходимо убедиться в том, что внутренняя втулка, имеющая большую длину, чем наружная обойма, не упирается в станину (основание пресса), а свободно проходит в подложенную для этой цели оправку с отверстием. Параллельность плоскостей обязательна, перекосы не допустимы!!!</w:t>
      </w:r>
    </w:p>
    <w:p w14:paraId="2A3C4DA4" w14:textId="148E2BB3" w:rsidR="00F53578" w:rsidRDefault="00F53578" w:rsidP="00F53578">
      <w:pPr>
        <w:pStyle w:val="blocks-gallery-item"/>
        <w:numPr>
          <w:ilvl w:val="0"/>
          <w:numId w:val="5"/>
        </w:numPr>
        <w:spacing w:before="0" w:beforeAutospacing="0" w:after="240" w:afterAutospacing="0"/>
        <w:ind w:left="0" w:right="240"/>
      </w:pPr>
      <w:r>
        <w:rPr>
          <w:noProof/>
          <w:color w:val="0A0200"/>
        </w:rPr>
        <w:drawing>
          <wp:inline distT="0" distB="0" distL="0" distR="0" wp14:anchorId="3FC7DAF3" wp14:editId="6A1DCEA9">
            <wp:extent cx="5940425" cy="4455160"/>
            <wp:effectExtent l="0" t="0" r="3175" b="2540"/>
            <wp:docPr id="2" name="Рисунок 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B5628" w14:textId="45DE833C" w:rsidR="00F53578" w:rsidRDefault="00F53578" w:rsidP="00F53578">
      <w:pPr>
        <w:pStyle w:val="blocks-gallery-item"/>
        <w:numPr>
          <w:ilvl w:val="0"/>
          <w:numId w:val="5"/>
        </w:numPr>
        <w:spacing w:before="0" w:beforeAutospacing="0" w:after="240" w:afterAutospacing="0"/>
        <w:ind w:left="0"/>
      </w:pPr>
      <w:r>
        <w:rPr>
          <w:noProof/>
          <w:color w:val="0A0200"/>
        </w:rPr>
        <w:lastRenderedPageBreak/>
        <w:drawing>
          <wp:inline distT="0" distB="0" distL="0" distR="0" wp14:anchorId="7127816E" wp14:editId="5DD16A0E">
            <wp:extent cx="5940425" cy="4455160"/>
            <wp:effectExtent l="0" t="0" r="3175" b="2540"/>
            <wp:docPr id="1" name="Рисунок 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20570" w14:textId="77777777" w:rsidR="00575FFD" w:rsidRDefault="00575FFD"/>
    <w:sectPr w:rsidR="0057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BE5"/>
    <w:multiLevelType w:val="multilevel"/>
    <w:tmpl w:val="C49A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11485"/>
    <w:multiLevelType w:val="multilevel"/>
    <w:tmpl w:val="DBDE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67DCF"/>
    <w:multiLevelType w:val="multilevel"/>
    <w:tmpl w:val="6F36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93876"/>
    <w:multiLevelType w:val="multilevel"/>
    <w:tmpl w:val="7CF6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1296E"/>
    <w:multiLevelType w:val="multilevel"/>
    <w:tmpl w:val="53EC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78"/>
    <w:rsid w:val="00575FFD"/>
    <w:rsid w:val="00F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A818"/>
  <w15:chartTrackingRefBased/>
  <w15:docId w15:val="{2D1F13E8-B44C-4F35-8562-BF1A558B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">
    <w:name w:val="blocks-gallery-item"/>
    <w:basedOn w:val="a"/>
    <w:rsid w:val="00F5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polyurethan.ru/wp-content/uploads/2020/06/05.jpg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s://blog.polyurethan.ru/wp-content/uploads/2020/06/10.jpg" TargetMode="External"/><Relationship Id="rId26" Type="http://schemas.openxmlformats.org/officeDocument/2006/relationships/hyperlink" Target="https://blog.polyurethan.ru/wp-content/uploads/2020/06/1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s://blog.polyurethan.ru/wp-content/uploads/2020/06/07-ru.gif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blog.polyurethan.ru/wp-content/uploads/2020/06/09-ru.gif" TargetMode="External"/><Relationship Id="rId20" Type="http://schemas.openxmlformats.org/officeDocument/2006/relationships/hyperlink" Target="https://blog.polyurethan.ru/wp-content/uploads/2020/06/11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blog.polyurethan.ru/wp-content/uploads/2020/06/13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s://blog.polyurethan.ru/wp-content/uploads/2020/06/06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blog.polyurethan.ru/wp-content/uploads/2020/06/08.jpg" TargetMode="External"/><Relationship Id="rId22" Type="http://schemas.openxmlformats.org/officeDocument/2006/relationships/hyperlink" Target="https://blog.polyurethan.ru/wp-content/uploads/2020/06/12.jpg" TargetMode="External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2020-09-24T15:30:00Z</dcterms:created>
  <dcterms:modified xsi:type="dcterms:W3CDTF">2020-09-24T15:31:00Z</dcterms:modified>
</cp:coreProperties>
</file>